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27BEC" w14:textId="559F469A" w:rsidR="00955326" w:rsidRDefault="00955326" w:rsidP="00955326">
      <w:pPr>
        <w:spacing w:line="560" w:lineRule="exact"/>
        <w:jc w:val="center"/>
        <w:rPr>
          <w:rFonts w:ascii="Times New Roman" w:eastAsia="黑体" w:hAnsi="Times New Roman"/>
          <w:bCs/>
          <w:sz w:val="32"/>
          <w:szCs w:val="32"/>
        </w:rPr>
      </w:pPr>
      <w:bookmarkStart w:id="0" w:name="_Hlk93653180"/>
      <w:r>
        <w:rPr>
          <w:rFonts w:ascii="Times New Roman" w:eastAsia="黑体" w:hAnsi="Times New Roman" w:hint="eastAsia"/>
          <w:bCs/>
          <w:sz w:val="32"/>
          <w:szCs w:val="32"/>
        </w:rPr>
        <w:t>第</w:t>
      </w:r>
      <w:r w:rsidR="00977339">
        <w:rPr>
          <w:rFonts w:ascii="Times New Roman" w:eastAsia="黑体" w:hAnsi="Times New Roman" w:hint="eastAsia"/>
          <w:bCs/>
          <w:sz w:val="32"/>
          <w:szCs w:val="32"/>
        </w:rPr>
        <w:t>六</w:t>
      </w:r>
      <w:r>
        <w:rPr>
          <w:rFonts w:ascii="Times New Roman" w:eastAsia="黑体" w:hAnsi="Times New Roman" w:hint="eastAsia"/>
          <w:bCs/>
          <w:sz w:val="32"/>
          <w:szCs w:val="32"/>
        </w:rPr>
        <w:t>届</w:t>
      </w:r>
      <w:r>
        <w:rPr>
          <w:rFonts w:ascii="Times New Roman" w:eastAsia="黑体" w:hAnsi="Times New Roman"/>
          <w:bCs/>
          <w:sz w:val="32"/>
          <w:szCs w:val="32"/>
        </w:rPr>
        <w:t>科技赋能教育系列报告</w:t>
      </w:r>
      <w:bookmarkEnd w:id="0"/>
      <w:r>
        <w:rPr>
          <w:rFonts w:ascii="Times New Roman" w:eastAsia="黑体" w:hAnsi="Times New Roman"/>
          <w:bCs/>
          <w:sz w:val="32"/>
          <w:szCs w:val="32"/>
        </w:rPr>
        <w:t>活动申报指南</w:t>
      </w:r>
    </w:p>
    <w:p w14:paraId="7E83160D" w14:textId="115521BF" w:rsidR="009968BD" w:rsidRDefault="00955326" w:rsidP="00955326">
      <w:pPr>
        <w:pStyle w:val="1"/>
        <w:adjustRightInd w:val="0"/>
        <w:snapToGrid w:val="0"/>
        <w:spacing w:line="580" w:lineRule="exact"/>
        <w:ind w:left="1" w:firstLineChars="0" w:firstLine="640"/>
        <w:rPr>
          <w:rFonts w:ascii="Times New Roman" w:eastAsia="仿宋_GB2312" w:hAnsi="Times New Roman"/>
          <w:sz w:val="32"/>
          <w:szCs w:val="32"/>
        </w:rPr>
      </w:pPr>
      <w:r w:rsidRPr="00087AB3">
        <w:rPr>
          <w:rFonts w:ascii="Times New Roman" w:eastAsia="仿宋_GB2312" w:hAnsi="Times New Roman" w:hint="eastAsia"/>
          <w:sz w:val="32"/>
          <w:szCs w:val="32"/>
        </w:rPr>
        <w:t>围绕“</w:t>
      </w:r>
      <w:r w:rsidRPr="00087AB3">
        <w:rPr>
          <w:rFonts w:ascii="Times New Roman" w:eastAsia="仿宋_GB2312" w:hAnsi="Times New Roman" w:hint="eastAsia"/>
          <w:b/>
          <w:bCs/>
          <w:sz w:val="32"/>
          <w:szCs w:val="32"/>
        </w:rPr>
        <w:t>科技与教育</w:t>
      </w:r>
      <w:r w:rsidRPr="00087AB3">
        <w:rPr>
          <w:rFonts w:ascii="Times New Roman" w:eastAsia="仿宋_GB2312" w:hAnsi="Times New Roman" w:hint="eastAsia"/>
          <w:sz w:val="32"/>
          <w:szCs w:val="32"/>
        </w:rPr>
        <w:t>”双向如何发展，为企业提供一个在高博会宣传发声的渠道，增进广大</w:t>
      </w:r>
      <w:r>
        <w:rPr>
          <w:rFonts w:ascii="Times New Roman" w:eastAsia="仿宋_GB2312" w:hAnsi="Times New Roman" w:hint="eastAsia"/>
          <w:sz w:val="32"/>
          <w:szCs w:val="32"/>
        </w:rPr>
        <w:t>参会嘉宾</w:t>
      </w:r>
      <w:r w:rsidRPr="00087AB3">
        <w:rPr>
          <w:rFonts w:ascii="Times New Roman" w:eastAsia="仿宋_GB2312" w:hAnsi="Times New Roman" w:hint="eastAsia"/>
          <w:sz w:val="32"/>
          <w:szCs w:val="32"/>
        </w:rPr>
        <w:t>对</w:t>
      </w:r>
      <w:r>
        <w:rPr>
          <w:rFonts w:ascii="Times New Roman" w:eastAsia="仿宋_GB2312" w:hAnsi="Times New Roman" w:hint="eastAsia"/>
          <w:sz w:val="32"/>
          <w:szCs w:val="32"/>
        </w:rPr>
        <w:t>新技术</w:t>
      </w:r>
      <w:r w:rsidRPr="00087AB3">
        <w:rPr>
          <w:rFonts w:ascii="Times New Roman" w:eastAsia="仿宋_GB2312" w:hAnsi="Times New Roman" w:hint="eastAsia"/>
          <w:sz w:val="32"/>
          <w:szCs w:val="32"/>
        </w:rPr>
        <w:t>的了解程度</w:t>
      </w:r>
      <w:r>
        <w:rPr>
          <w:rFonts w:ascii="Times New Roman" w:eastAsia="仿宋_GB2312" w:hAnsi="Times New Roman" w:hint="eastAsia"/>
          <w:sz w:val="32"/>
          <w:szCs w:val="32"/>
        </w:rPr>
        <w:t>本届</w:t>
      </w:r>
      <w:r>
        <w:rPr>
          <w:rFonts w:ascii="Times New Roman" w:eastAsia="仿宋_GB2312" w:hAnsi="Times New Roman"/>
          <w:sz w:val="32"/>
          <w:szCs w:val="32"/>
        </w:rPr>
        <w:t>高博会期间将举办</w:t>
      </w:r>
      <w:r>
        <w:rPr>
          <w:rFonts w:ascii="Times New Roman" w:eastAsia="仿宋_GB2312" w:hAnsi="Times New Roman" w:hint="eastAsia"/>
          <w:sz w:val="32"/>
          <w:szCs w:val="32"/>
        </w:rPr>
        <w:t>第</w:t>
      </w:r>
      <w:r w:rsidR="002B4446">
        <w:rPr>
          <w:rFonts w:ascii="Times New Roman" w:eastAsia="仿宋_GB2312" w:hAnsi="Times New Roman" w:hint="eastAsia"/>
          <w:sz w:val="32"/>
          <w:szCs w:val="32"/>
        </w:rPr>
        <w:t>六</w:t>
      </w:r>
      <w:r>
        <w:rPr>
          <w:rFonts w:ascii="Times New Roman" w:eastAsia="仿宋_GB2312" w:hAnsi="Times New Roman" w:hint="eastAsia"/>
          <w:sz w:val="32"/>
          <w:szCs w:val="32"/>
        </w:rPr>
        <w:t>届</w:t>
      </w:r>
      <w:r>
        <w:rPr>
          <w:rFonts w:ascii="Times New Roman" w:eastAsia="仿宋_GB2312" w:hAnsi="Times New Roman"/>
          <w:sz w:val="32"/>
          <w:szCs w:val="32"/>
        </w:rPr>
        <w:t>科技赋能教育系列报告活动</w:t>
      </w:r>
      <w:r w:rsidR="009968BD">
        <w:rPr>
          <w:rFonts w:ascii="Times New Roman" w:eastAsia="仿宋_GB2312" w:hAnsi="Times New Roman" w:hint="eastAsia"/>
          <w:sz w:val="32"/>
          <w:szCs w:val="32"/>
        </w:rPr>
        <w:t>（以下简称活动）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3438F616" w14:textId="57A61310" w:rsidR="00955326" w:rsidRPr="009968BD" w:rsidRDefault="009968BD" w:rsidP="00955326">
      <w:pPr>
        <w:pStyle w:val="1"/>
        <w:adjustRightInd w:val="0"/>
        <w:snapToGrid w:val="0"/>
        <w:spacing w:line="580" w:lineRule="exact"/>
        <w:ind w:left="1" w:firstLineChars="0" w:firstLine="640"/>
        <w:rPr>
          <w:rFonts w:ascii="Times New Roman" w:eastAsia="仿宋_GB2312" w:hAnsi="Times New Roman"/>
          <w:sz w:val="32"/>
          <w:szCs w:val="32"/>
        </w:rPr>
      </w:pPr>
      <w:r w:rsidRPr="009968BD">
        <w:rPr>
          <w:rFonts w:ascii="Times New Roman" w:eastAsia="仿宋_GB2312" w:hAnsi="Times New Roman" w:hint="eastAsia"/>
          <w:sz w:val="32"/>
          <w:szCs w:val="32"/>
        </w:rPr>
        <w:t>活动由中国高等教育学会</w:t>
      </w:r>
      <w:r w:rsidR="009F197D">
        <w:rPr>
          <w:rFonts w:ascii="Times New Roman" w:eastAsia="仿宋_GB2312" w:hAnsi="Times New Roman" w:hint="eastAsia"/>
          <w:sz w:val="32"/>
          <w:szCs w:val="32"/>
        </w:rPr>
        <w:t>作为指导单位</w:t>
      </w:r>
      <w:r w:rsidRPr="009968BD">
        <w:rPr>
          <w:rFonts w:ascii="Times New Roman" w:eastAsia="仿宋_GB2312" w:hAnsi="Times New Roman" w:hint="eastAsia"/>
          <w:sz w:val="32"/>
          <w:szCs w:val="32"/>
        </w:rPr>
        <w:t>、国药</w:t>
      </w:r>
      <w:proofErr w:type="gramStart"/>
      <w:r w:rsidRPr="009968BD">
        <w:rPr>
          <w:rFonts w:ascii="Times New Roman" w:eastAsia="仿宋_GB2312" w:hAnsi="Times New Roman" w:hint="eastAsia"/>
          <w:sz w:val="32"/>
          <w:szCs w:val="32"/>
        </w:rPr>
        <w:t>励</w:t>
      </w:r>
      <w:proofErr w:type="gramEnd"/>
      <w:r w:rsidRPr="009968BD">
        <w:rPr>
          <w:rFonts w:ascii="Times New Roman" w:eastAsia="仿宋_GB2312" w:hAnsi="Times New Roman" w:hint="eastAsia"/>
          <w:sz w:val="32"/>
          <w:szCs w:val="32"/>
        </w:rPr>
        <w:t>展承办、中国高等教育学会科技服务专家指导委员会作指导单位。本活动至今已成功举办五届，吸引线上线下观众</w:t>
      </w:r>
      <w:r w:rsidRPr="009968BD">
        <w:rPr>
          <w:rFonts w:ascii="Times New Roman" w:eastAsia="仿宋_GB2312" w:hAnsi="Times New Roman" w:hint="eastAsia"/>
          <w:sz w:val="32"/>
          <w:szCs w:val="32"/>
        </w:rPr>
        <w:t>8</w:t>
      </w:r>
      <w:r w:rsidRPr="009968BD">
        <w:rPr>
          <w:rFonts w:ascii="Times New Roman" w:eastAsia="仿宋_GB2312" w:hAnsi="Times New Roman" w:hint="eastAsia"/>
          <w:sz w:val="32"/>
          <w:szCs w:val="32"/>
        </w:rPr>
        <w:t>万余人次，同时活动带动了教育行业线上线下</w:t>
      </w:r>
      <w:r w:rsidRPr="009968BD">
        <w:rPr>
          <w:rFonts w:ascii="Times New Roman" w:eastAsia="仿宋_GB2312" w:hAnsi="Times New Roman" w:hint="eastAsia"/>
          <w:sz w:val="32"/>
          <w:szCs w:val="32"/>
        </w:rPr>
        <w:t>60</w:t>
      </w:r>
      <w:r w:rsidRPr="009968BD">
        <w:rPr>
          <w:rFonts w:ascii="Times New Roman" w:eastAsia="仿宋_GB2312" w:hAnsi="Times New Roman" w:hint="eastAsia"/>
          <w:sz w:val="32"/>
          <w:szCs w:val="32"/>
        </w:rPr>
        <w:t>余家企业融合参与。</w:t>
      </w:r>
    </w:p>
    <w:p w14:paraId="08456C4F" w14:textId="77777777" w:rsidR="00955326" w:rsidRDefault="00955326" w:rsidP="00955326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pacing w:val="-6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采用主题演讲的形式，</w:t>
      </w:r>
      <w:r>
        <w:rPr>
          <w:rFonts w:ascii="Times New Roman" w:eastAsia="仿宋_GB2312" w:hAnsi="Times New Roman"/>
          <w:spacing w:val="-6"/>
          <w:sz w:val="32"/>
          <w:szCs w:val="32"/>
        </w:rPr>
        <w:t>参与单位（人员）自行组织发言内容。内容包括但不限于：相关解决方案宣</w:t>
      </w:r>
      <w:proofErr w:type="gramStart"/>
      <w:r>
        <w:rPr>
          <w:rFonts w:ascii="Times New Roman" w:eastAsia="仿宋_GB2312" w:hAnsi="Times New Roman"/>
          <w:spacing w:val="-6"/>
          <w:sz w:val="32"/>
          <w:szCs w:val="32"/>
        </w:rPr>
        <w:t>介</w:t>
      </w:r>
      <w:proofErr w:type="gramEnd"/>
      <w:r>
        <w:rPr>
          <w:rFonts w:ascii="Times New Roman" w:eastAsia="仿宋_GB2312" w:hAnsi="Times New Roman"/>
          <w:spacing w:val="-6"/>
          <w:sz w:val="32"/>
          <w:szCs w:val="32"/>
        </w:rPr>
        <w:t>，政策解读，需求发布，科研成果推介等（演讲内容需提供组委会进行审核）。</w:t>
      </w:r>
    </w:p>
    <w:p w14:paraId="6A58BCA8" w14:textId="77777777" w:rsidR="00955326" w:rsidRDefault="00955326" w:rsidP="00955326">
      <w:pPr>
        <w:pStyle w:val="a3"/>
        <w:numPr>
          <w:ilvl w:val="0"/>
          <w:numId w:val="2"/>
        </w:numPr>
        <w:adjustRightInd w:val="0"/>
        <w:snapToGrid w:val="0"/>
        <w:spacing w:line="540" w:lineRule="exact"/>
        <w:ind w:firstLineChars="0"/>
        <w:rPr>
          <w:rFonts w:ascii="Times New Roman" w:eastAsia="楷体_GB2312" w:hAnsi="Times New Roman"/>
          <w:b/>
          <w:bCs/>
          <w:sz w:val="32"/>
          <w:szCs w:val="32"/>
        </w:rPr>
      </w:pPr>
      <w:r>
        <w:rPr>
          <w:rFonts w:ascii="Times New Roman" w:eastAsia="楷体_GB2312" w:hAnsi="Times New Roman"/>
          <w:b/>
          <w:bCs/>
          <w:sz w:val="32"/>
          <w:szCs w:val="32"/>
        </w:rPr>
        <w:t>时间地点</w:t>
      </w:r>
    </w:p>
    <w:p w14:paraId="694A6E71" w14:textId="77777777" w:rsidR="00955326" w:rsidRPr="00C9105C" w:rsidRDefault="00955326" w:rsidP="00955326">
      <w:pPr>
        <w:pStyle w:val="a3"/>
        <w:adjustRightInd w:val="0"/>
        <w:snapToGrid w:val="0"/>
        <w:spacing w:line="540" w:lineRule="exact"/>
        <w:ind w:firstLine="643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1</w:t>
      </w:r>
      <w:r>
        <w:rPr>
          <w:rFonts w:ascii="Times New Roman" w:eastAsia="仿宋_GB2312" w:hAnsi="Times New Roman"/>
          <w:b/>
          <w:bCs/>
          <w:sz w:val="32"/>
          <w:szCs w:val="32"/>
        </w:rPr>
        <w:t xml:space="preserve">. </w:t>
      </w:r>
      <w:r>
        <w:rPr>
          <w:rFonts w:ascii="Times New Roman" w:eastAsia="仿宋_GB2312" w:hAnsi="Times New Roman"/>
          <w:b/>
          <w:bCs/>
          <w:sz w:val="32"/>
          <w:szCs w:val="32"/>
        </w:rPr>
        <w:t>报名时间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：</w:t>
      </w:r>
      <w:r>
        <w:rPr>
          <w:rFonts w:ascii="Times New Roman" w:eastAsia="仿宋_GB2312" w:hAnsi="Times New Roman"/>
          <w:sz w:val="32"/>
          <w:szCs w:val="32"/>
        </w:rPr>
        <w:t>2024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hint="eastAsia"/>
          <w:sz w:val="32"/>
          <w:szCs w:val="32"/>
        </w:rPr>
        <w:t xml:space="preserve"> -</w:t>
      </w:r>
      <w:r>
        <w:rPr>
          <w:rFonts w:ascii="Times New Roman" w:eastAsia="仿宋_GB2312" w:hAnsi="Times New Roman"/>
          <w:sz w:val="32"/>
          <w:szCs w:val="32"/>
        </w:rPr>
        <w:t xml:space="preserve"> 2024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0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11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14:paraId="677BD717" w14:textId="77777777" w:rsidR="00955326" w:rsidRDefault="00955326" w:rsidP="00955326">
      <w:pPr>
        <w:pStyle w:val="a3"/>
        <w:adjustRightInd w:val="0"/>
        <w:snapToGrid w:val="0"/>
        <w:spacing w:line="540" w:lineRule="exact"/>
        <w:ind w:firstLine="643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2</w:t>
      </w:r>
      <w:r>
        <w:rPr>
          <w:rFonts w:ascii="Times New Roman" w:eastAsia="仿宋_GB2312" w:hAnsi="Times New Roman"/>
          <w:b/>
          <w:bCs/>
          <w:sz w:val="32"/>
          <w:szCs w:val="32"/>
        </w:rPr>
        <w:t xml:space="preserve">. </w:t>
      </w:r>
      <w:r>
        <w:rPr>
          <w:rFonts w:ascii="Times New Roman" w:eastAsia="仿宋_GB2312" w:hAnsi="Times New Roman"/>
          <w:b/>
          <w:bCs/>
          <w:sz w:val="32"/>
          <w:szCs w:val="32"/>
        </w:rPr>
        <w:t>拟定报告</w:t>
      </w:r>
      <w:r>
        <w:rPr>
          <w:rFonts w:ascii="Times New Roman" w:eastAsia="仿宋_GB2312" w:hAnsi="Times New Roman" w:hint="eastAsia"/>
          <w:b/>
          <w:bCs/>
          <w:sz w:val="32"/>
          <w:szCs w:val="32"/>
        </w:rPr>
        <w:t>日期、地点</w:t>
      </w:r>
    </w:p>
    <w:p w14:paraId="14F778BB" w14:textId="77777777" w:rsidR="00955326" w:rsidRDefault="00955326" w:rsidP="00955326">
      <w:pPr>
        <w:pStyle w:val="1"/>
        <w:adjustRightInd w:val="0"/>
        <w:snapToGrid w:val="0"/>
        <w:spacing w:line="580" w:lineRule="exact"/>
        <w:ind w:left="1" w:firstLineChars="0"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024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日、重庆国际博览</w:t>
      </w:r>
      <w:r>
        <w:rPr>
          <w:rFonts w:ascii="Times New Roman" w:eastAsia="仿宋_GB2312" w:hAnsi="Times New Roman"/>
          <w:sz w:val="32"/>
          <w:szCs w:val="32"/>
        </w:rPr>
        <w:t>中心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74DF5C92" w14:textId="5578FCBA" w:rsidR="00955326" w:rsidRDefault="00955326" w:rsidP="00955326">
      <w:pPr>
        <w:spacing w:line="580" w:lineRule="exact"/>
        <w:ind w:firstLineChars="100" w:firstLine="32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注：具体以最终实际为准。</w:t>
      </w:r>
    </w:p>
    <w:p w14:paraId="762E2166" w14:textId="75FC860E" w:rsidR="009968BD" w:rsidRDefault="009968BD" w:rsidP="009968BD">
      <w:pPr>
        <w:pStyle w:val="a3"/>
        <w:numPr>
          <w:ilvl w:val="0"/>
          <w:numId w:val="2"/>
        </w:numPr>
        <w:adjustRightInd w:val="0"/>
        <w:snapToGrid w:val="0"/>
        <w:spacing w:line="540" w:lineRule="exact"/>
        <w:ind w:firstLineChars="0"/>
        <w:rPr>
          <w:rFonts w:ascii="Times New Roman" w:eastAsia="楷体_GB2312" w:hAnsi="Times New Roman"/>
          <w:b/>
          <w:bCs/>
          <w:sz w:val="32"/>
          <w:szCs w:val="32"/>
        </w:rPr>
      </w:pPr>
      <w:r>
        <w:rPr>
          <w:rFonts w:ascii="Times New Roman" w:eastAsia="楷体_GB2312" w:hAnsi="Times New Roman" w:hint="eastAsia"/>
          <w:b/>
          <w:bCs/>
          <w:sz w:val="32"/>
          <w:szCs w:val="32"/>
        </w:rPr>
        <w:t>活动内容</w:t>
      </w:r>
    </w:p>
    <w:p w14:paraId="220E27D3" w14:textId="77777777" w:rsidR="00FA09B0" w:rsidRDefault="009968BD" w:rsidP="00FA09B0">
      <w:pPr>
        <w:spacing w:line="580" w:lineRule="exact"/>
        <w:ind w:firstLineChars="200" w:firstLine="643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主题：</w:t>
      </w:r>
      <w:r w:rsidRPr="009968BD">
        <w:rPr>
          <w:rFonts w:ascii="Times New Roman" w:eastAsia="仿宋_GB2312" w:hAnsi="Times New Roman" w:hint="eastAsia"/>
          <w:sz w:val="32"/>
          <w:szCs w:val="32"/>
        </w:rPr>
        <w:t>高等教育赋能新能源产业发展</w:t>
      </w:r>
    </w:p>
    <w:p w14:paraId="5BF7AFFA" w14:textId="4CB9A757" w:rsidR="00760753" w:rsidRDefault="00760753" w:rsidP="00FA09B0">
      <w:pPr>
        <w:spacing w:line="580" w:lineRule="exact"/>
        <w:ind w:firstLineChars="200" w:firstLine="643"/>
        <w:jc w:val="left"/>
        <w:rPr>
          <w:rFonts w:ascii="Times New Roman" w:eastAsia="仿宋_GB2312" w:hAnsi="Times New Roman"/>
          <w:b/>
          <w:bCs/>
          <w:sz w:val="32"/>
          <w:szCs w:val="32"/>
        </w:rPr>
      </w:pPr>
      <w:r>
        <w:rPr>
          <w:rFonts w:ascii="Times New Roman" w:eastAsia="仿宋_GB2312" w:hAnsi="Times New Roman" w:hint="eastAsia"/>
          <w:b/>
          <w:bCs/>
          <w:sz w:val="32"/>
          <w:szCs w:val="32"/>
        </w:rPr>
        <w:t>指导单位：</w:t>
      </w:r>
      <w:r w:rsidRPr="00760753">
        <w:rPr>
          <w:rFonts w:ascii="Times New Roman" w:eastAsia="仿宋_GB2312" w:hAnsi="Times New Roman" w:hint="eastAsia"/>
          <w:sz w:val="32"/>
          <w:szCs w:val="32"/>
        </w:rPr>
        <w:t>中国高等教育学会</w:t>
      </w:r>
    </w:p>
    <w:p w14:paraId="09331123" w14:textId="3250AC88" w:rsidR="00FA09B0" w:rsidRPr="009968BD" w:rsidRDefault="00FA09B0" w:rsidP="00FA09B0">
      <w:pPr>
        <w:spacing w:line="580" w:lineRule="exact"/>
        <w:ind w:firstLineChars="200" w:firstLine="643"/>
        <w:jc w:val="left"/>
        <w:rPr>
          <w:rFonts w:ascii="Times New Roman" w:eastAsia="仿宋_GB2312" w:hAnsi="Times New Roman"/>
          <w:sz w:val="32"/>
          <w:szCs w:val="32"/>
        </w:rPr>
      </w:pPr>
      <w:r w:rsidRPr="00FA09B0">
        <w:rPr>
          <w:rFonts w:ascii="Times New Roman" w:eastAsia="仿宋_GB2312" w:hAnsi="Times New Roman" w:hint="eastAsia"/>
          <w:b/>
          <w:bCs/>
          <w:sz w:val="32"/>
          <w:szCs w:val="32"/>
        </w:rPr>
        <w:t>承办单位：</w:t>
      </w:r>
      <w:r w:rsidRPr="00FA09B0">
        <w:rPr>
          <w:rFonts w:ascii="Times New Roman" w:eastAsia="仿宋_GB2312" w:hAnsi="Times New Roman" w:hint="eastAsia"/>
          <w:sz w:val="32"/>
          <w:szCs w:val="32"/>
        </w:rPr>
        <w:t>重庆交通大学、重庆交通职业学院、国药</w:t>
      </w:r>
      <w:proofErr w:type="gramStart"/>
      <w:r w:rsidRPr="00FA09B0">
        <w:rPr>
          <w:rFonts w:ascii="Times New Roman" w:eastAsia="仿宋_GB2312" w:hAnsi="Times New Roman" w:hint="eastAsia"/>
          <w:sz w:val="32"/>
          <w:szCs w:val="32"/>
        </w:rPr>
        <w:t>励</w:t>
      </w:r>
      <w:proofErr w:type="gramEnd"/>
      <w:r w:rsidRPr="00FA09B0">
        <w:rPr>
          <w:rFonts w:ascii="Times New Roman" w:eastAsia="仿宋_GB2312" w:hAnsi="Times New Roman" w:hint="eastAsia"/>
          <w:sz w:val="32"/>
          <w:szCs w:val="32"/>
        </w:rPr>
        <w:t>展</w:t>
      </w:r>
    </w:p>
    <w:p w14:paraId="07689082" w14:textId="77777777" w:rsidR="009968BD" w:rsidRPr="00FA09B0" w:rsidRDefault="009968BD" w:rsidP="009968BD">
      <w:pPr>
        <w:spacing w:line="580" w:lineRule="exact"/>
        <w:ind w:firstLineChars="100" w:firstLine="321"/>
        <w:jc w:val="left"/>
        <w:rPr>
          <w:rFonts w:ascii="Times New Roman" w:eastAsia="仿宋_GB2312" w:hAnsi="Times New Roman"/>
          <w:b/>
          <w:bCs/>
          <w:sz w:val="32"/>
          <w:szCs w:val="32"/>
        </w:rPr>
      </w:pPr>
      <w:r w:rsidRPr="00FA09B0">
        <w:rPr>
          <w:rFonts w:ascii="Times New Roman" w:eastAsia="仿宋_GB2312" w:hAnsi="Times New Roman" w:hint="eastAsia"/>
          <w:b/>
          <w:bCs/>
          <w:sz w:val="32"/>
          <w:szCs w:val="32"/>
        </w:rPr>
        <w:t xml:space="preserve"> </w:t>
      </w:r>
      <w:r w:rsidRPr="00FA09B0">
        <w:rPr>
          <w:rFonts w:ascii="Times New Roman" w:eastAsia="仿宋_GB2312" w:hAnsi="Times New Roman"/>
          <w:b/>
          <w:bCs/>
          <w:sz w:val="32"/>
          <w:szCs w:val="32"/>
        </w:rPr>
        <w:t xml:space="preserve"> </w:t>
      </w:r>
      <w:r w:rsidRPr="00FA09B0">
        <w:rPr>
          <w:rFonts w:ascii="Times New Roman" w:eastAsia="仿宋_GB2312" w:hAnsi="Times New Roman" w:hint="eastAsia"/>
          <w:b/>
          <w:bCs/>
          <w:sz w:val="32"/>
          <w:szCs w:val="32"/>
        </w:rPr>
        <w:t>议题：</w:t>
      </w:r>
    </w:p>
    <w:p w14:paraId="789FBFF0" w14:textId="2956D6BD" w:rsidR="009968BD" w:rsidRPr="009968BD" w:rsidRDefault="009968BD" w:rsidP="009968BD">
      <w:pPr>
        <w:pStyle w:val="a3"/>
        <w:numPr>
          <w:ilvl w:val="0"/>
          <w:numId w:val="4"/>
        </w:numPr>
        <w:spacing w:line="580" w:lineRule="exact"/>
        <w:ind w:firstLineChars="0"/>
        <w:jc w:val="left"/>
        <w:rPr>
          <w:rFonts w:ascii="Times New Roman" w:eastAsia="仿宋_GB2312" w:hAnsi="Times New Roman"/>
          <w:sz w:val="32"/>
          <w:szCs w:val="32"/>
        </w:rPr>
      </w:pPr>
      <w:r w:rsidRPr="009968BD">
        <w:rPr>
          <w:rFonts w:ascii="Times New Roman" w:eastAsia="仿宋_GB2312" w:hAnsi="Times New Roman" w:hint="eastAsia"/>
          <w:sz w:val="32"/>
          <w:szCs w:val="32"/>
        </w:rPr>
        <w:lastRenderedPageBreak/>
        <w:t>分享重庆在新能源产业发展方面的成功经验和挑战</w:t>
      </w:r>
    </w:p>
    <w:p w14:paraId="233FD384" w14:textId="77777777" w:rsidR="009968BD" w:rsidRDefault="009968BD" w:rsidP="009968BD">
      <w:pPr>
        <w:pStyle w:val="a3"/>
        <w:numPr>
          <w:ilvl w:val="0"/>
          <w:numId w:val="4"/>
        </w:numPr>
        <w:spacing w:line="580" w:lineRule="exact"/>
        <w:ind w:firstLineChars="0"/>
        <w:jc w:val="left"/>
        <w:rPr>
          <w:rFonts w:ascii="Times New Roman" w:eastAsia="仿宋_GB2312" w:hAnsi="Times New Roman"/>
          <w:sz w:val="32"/>
          <w:szCs w:val="32"/>
        </w:rPr>
      </w:pPr>
      <w:r w:rsidRPr="009968BD">
        <w:rPr>
          <w:rFonts w:ascii="Times New Roman" w:eastAsia="仿宋_GB2312" w:hAnsi="Times New Roman" w:hint="eastAsia"/>
          <w:sz w:val="32"/>
          <w:szCs w:val="32"/>
        </w:rPr>
        <w:t>促进高校与企业在新能源领域的合作，推动科技成果转化</w:t>
      </w:r>
    </w:p>
    <w:p w14:paraId="0C46F373" w14:textId="77777777" w:rsidR="009968BD" w:rsidRDefault="009968BD" w:rsidP="009968BD">
      <w:pPr>
        <w:pStyle w:val="a3"/>
        <w:numPr>
          <w:ilvl w:val="0"/>
          <w:numId w:val="4"/>
        </w:numPr>
        <w:spacing w:line="580" w:lineRule="exact"/>
        <w:ind w:firstLineChars="0"/>
        <w:jc w:val="left"/>
        <w:rPr>
          <w:rFonts w:ascii="Times New Roman" w:eastAsia="仿宋_GB2312" w:hAnsi="Times New Roman"/>
          <w:sz w:val="32"/>
          <w:szCs w:val="32"/>
        </w:rPr>
      </w:pPr>
      <w:r w:rsidRPr="009968BD">
        <w:rPr>
          <w:rFonts w:ascii="Times New Roman" w:eastAsia="仿宋_GB2312" w:hAnsi="Times New Roman" w:hint="eastAsia"/>
          <w:sz w:val="32"/>
          <w:szCs w:val="32"/>
        </w:rPr>
        <w:t>增强学生对新能源产业的了解和兴趣，培养相关领域的人才</w:t>
      </w:r>
    </w:p>
    <w:p w14:paraId="3042DAF1" w14:textId="54FD1622" w:rsidR="009968BD" w:rsidRPr="009968BD" w:rsidRDefault="009968BD" w:rsidP="009968BD">
      <w:pPr>
        <w:pStyle w:val="a3"/>
        <w:numPr>
          <w:ilvl w:val="0"/>
          <w:numId w:val="4"/>
        </w:numPr>
        <w:spacing w:line="580" w:lineRule="exact"/>
        <w:ind w:firstLineChars="0"/>
        <w:jc w:val="left"/>
        <w:rPr>
          <w:rFonts w:ascii="Times New Roman" w:eastAsia="仿宋_GB2312" w:hAnsi="Times New Roman"/>
          <w:sz w:val="32"/>
          <w:szCs w:val="32"/>
        </w:rPr>
      </w:pPr>
      <w:r w:rsidRPr="009968BD">
        <w:rPr>
          <w:rFonts w:ascii="Times New Roman" w:eastAsia="仿宋_GB2312" w:hAnsi="Times New Roman" w:hint="eastAsia"/>
          <w:sz w:val="32"/>
          <w:szCs w:val="32"/>
        </w:rPr>
        <w:t>探讨高等教育如何更好地服务于新能源产业发展</w:t>
      </w:r>
    </w:p>
    <w:p w14:paraId="37EF478C" w14:textId="77777777" w:rsidR="00955326" w:rsidRDefault="00955326" w:rsidP="009968BD">
      <w:pPr>
        <w:pStyle w:val="a3"/>
        <w:numPr>
          <w:ilvl w:val="0"/>
          <w:numId w:val="2"/>
        </w:numPr>
        <w:adjustRightInd w:val="0"/>
        <w:snapToGrid w:val="0"/>
        <w:spacing w:line="540" w:lineRule="exact"/>
        <w:ind w:firstLineChars="0"/>
        <w:rPr>
          <w:rFonts w:ascii="Times New Roman" w:eastAsia="楷体_GB2312" w:hAnsi="Times New Roman"/>
          <w:b/>
          <w:bCs/>
          <w:sz w:val="32"/>
          <w:szCs w:val="32"/>
        </w:rPr>
      </w:pPr>
      <w:r>
        <w:rPr>
          <w:rFonts w:ascii="Times New Roman" w:eastAsia="楷体_GB2312" w:hAnsi="Times New Roman"/>
          <w:b/>
          <w:bCs/>
          <w:sz w:val="32"/>
          <w:szCs w:val="32"/>
        </w:rPr>
        <w:t>报名流程</w:t>
      </w:r>
      <w:r>
        <w:rPr>
          <w:rFonts w:ascii="Times New Roman" w:eastAsia="楷体_GB2312" w:hAnsi="Times New Roman" w:hint="eastAsia"/>
          <w:b/>
          <w:bCs/>
          <w:sz w:val="32"/>
          <w:szCs w:val="32"/>
        </w:rPr>
        <w:t>、对象、次序</w:t>
      </w:r>
    </w:p>
    <w:p w14:paraId="71989F19" w14:textId="77777777" w:rsidR="00955326" w:rsidRPr="00210A1A" w:rsidRDefault="00955326" w:rsidP="00955326">
      <w:pPr>
        <w:pStyle w:val="a3"/>
        <w:numPr>
          <w:ilvl w:val="0"/>
          <w:numId w:val="1"/>
        </w:numPr>
        <w:spacing w:line="580" w:lineRule="exact"/>
        <w:ind w:firstLineChars="0"/>
        <w:jc w:val="left"/>
        <w:rPr>
          <w:rFonts w:ascii="Times New Roman" w:eastAsia="黑体" w:hAnsi="Times New Roman"/>
          <w:bCs/>
          <w:sz w:val="32"/>
          <w:szCs w:val="32"/>
        </w:rPr>
      </w:pPr>
      <w:r w:rsidRPr="00210A1A">
        <w:rPr>
          <w:rFonts w:ascii="Times New Roman" w:eastAsia="仿宋_GB2312" w:hAnsi="Times New Roman" w:hint="eastAsia"/>
          <w:b/>
          <w:bCs/>
          <w:sz w:val="32"/>
          <w:szCs w:val="32"/>
        </w:rPr>
        <w:t>流程：</w:t>
      </w:r>
      <w:r w:rsidRPr="00210A1A">
        <w:rPr>
          <w:rFonts w:ascii="Times New Roman" w:eastAsia="仿宋_GB2312" w:hAnsi="Times New Roman"/>
          <w:sz w:val="32"/>
          <w:szCs w:val="32"/>
        </w:rPr>
        <w:t>填写</w:t>
      </w:r>
      <w:r w:rsidRPr="00210A1A">
        <w:rPr>
          <w:rFonts w:ascii="Times New Roman" w:eastAsia="仿宋_GB2312" w:hAnsi="Times New Roman" w:hint="eastAsia"/>
          <w:sz w:val="32"/>
          <w:szCs w:val="32"/>
        </w:rPr>
        <w:t>报名</w:t>
      </w:r>
      <w:r w:rsidRPr="00210A1A">
        <w:rPr>
          <w:rFonts w:ascii="Times New Roman" w:eastAsia="仿宋_GB2312" w:hAnsi="Times New Roman"/>
          <w:sz w:val="32"/>
          <w:szCs w:val="32"/>
        </w:rPr>
        <w:t>表（详见附件</w:t>
      </w:r>
      <w:r w:rsidRPr="00210A1A">
        <w:rPr>
          <w:rFonts w:ascii="Times New Roman" w:eastAsia="仿宋_GB2312" w:hAnsi="Times New Roman"/>
          <w:sz w:val="32"/>
          <w:szCs w:val="32"/>
        </w:rPr>
        <w:t>1</w:t>
      </w:r>
      <w:r w:rsidRPr="00210A1A">
        <w:rPr>
          <w:rFonts w:ascii="Times New Roman" w:eastAsia="仿宋_GB2312" w:hAnsi="Times New Roman"/>
          <w:sz w:val="32"/>
          <w:szCs w:val="32"/>
        </w:rPr>
        <w:t>）</w:t>
      </w:r>
      <w:r w:rsidRPr="00210A1A">
        <w:rPr>
          <w:rFonts w:ascii="Times New Roman" w:eastAsia="仿宋_GB2312" w:hAnsi="Times New Roman" w:hint="eastAsia"/>
          <w:sz w:val="32"/>
          <w:szCs w:val="32"/>
        </w:rPr>
        <w:t>并</w:t>
      </w:r>
      <w:r w:rsidRPr="00210A1A">
        <w:rPr>
          <w:rFonts w:ascii="Times New Roman" w:eastAsia="仿宋_GB2312" w:hAnsi="Times New Roman"/>
          <w:sz w:val="32"/>
          <w:szCs w:val="32"/>
        </w:rPr>
        <w:t>提交至</w:t>
      </w:r>
      <w:r w:rsidRPr="00210A1A">
        <w:rPr>
          <w:rFonts w:ascii="Times New Roman" w:eastAsia="仿宋_GB2312" w:hAnsi="Times New Roman"/>
          <w:sz w:val="32"/>
          <w:szCs w:val="32"/>
        </w:rPr>
        <w:t>heec123@163.com</w:t>
      </w:r>
      <w:r w:rsidRPr="00210A1A">
        <w:rPr>
          <w:rFonts w:ascii="Times New Roman" w:eastAsia="仿宋_GB2312" w:hAnsi="Times New Roman"/>
          <w:sz w:val="32"/>
          <w:szCs w:val="32"/>
        </w:rPr>
        <w:t>；组委会将在收到邮件后的十个工作日内回复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071C68BD" w14:textId="77777777" w:rsidR="00955326" w:rsidRPr="00210A1A" w:rsidRDefault="00955326" w:rsidP="00955326">
      <w:pPr>
        <w:pStyle w:val="a3"/>
        <w:numPr>
          <w:ilvl w:val="0"/>
          <w:numId w:val="1"/>
        </w:numPr>
        <w:spacing w:line="580" w:lineRule="exact"/>
        <w:ind w:firstLineChars="0"/>
        <w:jc w:val="left"/>
        <w:rPr>
          <w:rFonts w:ascii="Times New Roman" w:eastAsia="黑体" w:hAnsi="Times New Roman"/>
          <w:bCs/>
          <w:sz w:val="32"/>
          <w:szCs w:val="32"/>
        </w:rPr>
      </w:pPr>
      <w:r w:rsidRPr="00210A1A">
        <w:rPr>
          <w:rFonts w:ascii="Times New Roman" w:eastAsia="仿宋_GB2312" w:hAnsi="Times New Roman" w:hint="eastAsia"/>
          <w:b/>
          <w:bCs/>
          <w:sz w:val="32"/>
          <w:szCs w:val="32"/>
        </w:rPr>
        <w:t>对象：</w:t>
      </w:r>
      <w:r w:rsidRPr="00210A1A">
        <w:rPr>
          <w:rFonts w:ascii="Times New Roman" w:eastAsia="仿宋_GB2312" w:hAnsi="Times New Roman"/>
          <w:sz w:val="32"/>
          <w:szCs w:val="32"/>
        </w:rPr>
        <w:t>面向高等教育领域所有相关单位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67EAC870" w14:textId="00F5C015" w:rsidR="00955326" w:rsidRPr="009F23BA" w:rsidRDefault="00955326" w:rsidP="00955326">
      <w:pPr>
        <w:pStyle w:val="a3"/>
        <w:numPr>
          <w:ilvl w:val="0"/>
          <w:numId w:val="1"/>
        </w:numPr>
        <w:spacing w:line="580" w:lineRule="exact"/>
        <w:ind w:firstLineChars="0"/>
        <w:jc w:val="left"/>
        <w:rPr>
          <w:rFonts w:ascii="Times New Roman" w:eastAsia="黑体" w:hAnsi="Times New Roman"/>
          <w:bCs/>
          <w:sz w:val="32"/>
          <w:szCs w:val="32"/>
        </w:rPr>
      </w:pPr>
      <w:r w:rsidRPr="00210A1A">
        <w:rPr>
          <w:rFonts w:ascii="Times New Roman" w:eastAsia="仿宋_GB2312" w:hAnsi="Times New Roman" w:hint="eastAsia"/>
          <w:b/>
          <w:bCs/>
          <w:sz w:val="32"/>
          <w:szCs w:val="32"/>
        </w:rPr>
        <w:t>次序：</w:t>
      </w:r>
      <w:r w:rsidRPr="00210A1A">
        <w:rPr>
          <w:rFonts w:ascii="Times New Roman" w:eastAsia="仿宋_GB2312" w:hAnsi="Times New Roman"/>
          <w:sz w:val="32"/>
          <w:szCs w:val="32"/>
        </w:rPr>
        <w:t>场次有限按审核结果先到先得。同等条件下，优先选择高博会参展企业。</w:t>
      </w:r>
    </w:p>
    <w:p w14:paraId="6ED691D6" w14:textId="4C514CC3" w:rsidR="009F23BA" w:rsidRDefault="009F23BA" w:rsidP="009F23BA">
      <w:pPr>
        <w:pStyle w:val="a3"/>
        <w:numPr>
          <w:ilvl w:val="0"/>
          <w:numId w:val="2"/>
        </w:numPr>
        <w:adjustRightInd w:val="0"/>
        <w:snapToGrid w:val="0"/>
        <w:spacing w:line="540" w:lineRule="exact"/>
        <w:ind w:firstLineChars="0"/>
        <w:rPr>
          <w:rFonts w:ascii="Times New Roman" w:eastAsia="楷体_GB2312" w:hAnsi="Times New Roman"/>
          <w:b/>
          <w:bCs/>
          <w:sz w:val="32"/>
          <w:szCs w:val="32"/>
        </w:rPr>
      </w:pPr>
      <w:r>
        <w:rPr>
          <w:rFonts w:ascii="Times New Roman" w:eastAsia="楷体_GB2312" w:hAnsi="Times New Roman" w:hint="eastAsia"/>
          <w:b/>
          <w:bCs/>
          <w:sz w:val="32"/>
          <w:szCs w:val="32"/>
        </w:rPr>
        <w:t>联系方式</w:t>
      </w:r>
    </w:p>
    <w:p w14:paraId="65FAC2AF" w14:textId="31821BE1" w:rsidR="009F23BA" w:rsidRPr="009F23BA" w:rsidRDefault="009F23BA" w:rsidP="009F23BA">
      <w:pPr>
        <w:adjustRightInd w:val="0"/>
        <w:snapToGrid w:val="0"/>
        <w:spacing w:line="540" w:lineRule="exact"/>
        <w:ind w:left="640"/>
        <w:rPr>
          <w:rFonts w:ascii="Times New Roman" w:eastAsia="楷体_GB2312" w:hAnsi="Times New Roman"/>
          <w:b/>
          <w:bCs/>
          <w:sz w:val="32"/>
          <w:szCs w:val="32"/>
        </w:rPr>
      </w:pPr>
      <w:r>
        <w:rPr>
          <w:rFonts w:ascii="Times New Roman" w:eastAsia="楷体_GB2312" w:hAnsi="Times New Roman" w:hint="eastAsia"/>
          <w:b/>
          <w:bCs/>
          <w:sz w:val="32"/>
          <w:szCs w:val="32"/>
        </w:rPr>
        <w:t>国药</w:t>
      </w:r>
      <w:proofErr w:type="gramStart"/>
      <w:r>
        <w:rPr>
          <w:rFonts w:ascii="Times New Roman" w:eastAsia="楷体_GB2312" w:hAnsi="Times New Roman" w:hint="eastAsia"/>
          <w:b/>
          <w:bCs/>
          <w:sz w:val="32"/>
          <w:szCs w:val="32"/>
        </w:rPr>
        <w:t>励</w:t>
      </w:r>
      <w:proofErr w:type="gramEnd"/>
      <w:r>
        <w:rPr>
          <w:rFonts w:ascii="Times New Roman" w:eastAsia="楷体_GB2312" w:hAnsi="Times New Roman" w:hint="eastAsia"/>
          <w:b/>
          <w:bCs/>
          <w:sz w:val="32"/>
          <w:szCs w:val="32"/>
        </w:rPr>
        <w:t>展：李</w:t>
      </w:r>
      <w:proofErr w:type="gramStart"/>
      <w:r>
        <w:rPr>
          <w:rFonts w:ascii="Times New Roman" w:eastAsia="楷体_GB2312" w:hAnsi="Times New Roman" w:hint="eastAsia"/>
          <w:b/>
          <w:bCs/>
          <w:sz w:val="32"/>
          <w:szCs w:val="32"/>
        </w:rPr>
        <w:t>世</w:t>
      </w:r>
      <w:proofErr w:type="gramEnd"/>
      <w:r>
        <w:rPr>
          <w:rFonts w:ascii="Times New Roman" w:eastAsia="楷体_GB2312" w:hAnsi="Times New Roman" w:hint="eastAsia"/>
          <w:b/>
          <w:bCs/>
          <w:sz w:val="32"/>
          <w:szCs w:val="32"/>
        </w:rPr>
        <w:t>尘</w:t>
      </w:r>
      <w:r>
        <w:rPr>
          <w:rFonts w:ascii="Times New Roman" w:eastAsia="楷体_GB2312" w:hAnsi="Times New Roman" w:hint="eastAsia"/>
          <w:b/>
          <w:bCs/>
          <w:sz w:val="32"/>
          <w:szCs w:val="32"/>
        </w:rPr>
        <w:t xml:space="preserve"> </w:t>
      </w:r>
      <w:r>
        <w:rPr>
          <w:rFonts w:ascii="Times New Roman" w:eastAsia="楷体_GB2312" w:hAnsi="Times New Roman"/>
          <w:b/>
          <w:bCs/>
          <w:sz w:val="32"/>
          <w:szCs w:val="32"/>
        </w:rPr>
        <w:t>13661121459</w:t>
      </w:r>
    </w:p>
    <w:p w14:paraId="242617CF" w14:textId="77777777" w:rsidR="00955326" w:rsidRDefault="00955326" w:rsidP="00955326">
      <w:pPr>
        <w:spacing w:line="580" w:lineRule="exact"/>
        <w:jc w:val="left"/>
        <w:rPr>
          <w:rFonts w:ascii="Times New Roman" w:eastAsia="黑体" w:hAnsi="Times New Roman"/>
          <w:bCs/>
          <w:sz w:val="32"/>
          <w:szCs w:val="32"/>
        </w:rPr>
      </w:pPr>
    </w:p>
    <w:p w14:paraId="0236D724" w14:textId="77777777" w:rsidR="00955326" w:rsidRDefault="00955326" w:rsidP="00955326">
      <w:pPr>
        <w:spacing w:line="580" w:lineRule="exact"/>
        <w:jc w:val="left"/>
        <w:rPr>
          <w:rFonts w:ascii="Times New Roman" w:eastAsia="黑体" w:hAnsi="Times New Roman"/>
          <w:bCs/>
          <w:sz w:val="32"/>
          <w:szCs w:val="32"/>
        </w:rPr>
      </w:pPr>
    </w:p>
    <w:p w14:paraId="32BA9FA0" w14:textId="57BDA6F8" w:rsidR="00955326" w:rsidRDefault="00955326" w:rsidP="00955326">
      <w:pPr>
        <w:adjustRightInd w:val="0"/>
        <w:snapToGrid w:val="0"/>
        <w:spacing w:line="560" w:lineRule="exact"/>
        <w:ind w:rightChars="-73" w:right="-153"/>
        <w:rPr>
          <w:rStyle w:val="a4"/>
          <w:rFonts w:ascii="Times New Roman" w:eastAsia="仿宋_GB2312" w:hAnsi="Times New Roman"/>
          <w:b w:val="0"/>
          <w:bCs w:val="0"/>
          <w:sz w:val="32"/>
          <w:szCs w:val="32"/>
        </w:rPr>
      </w:pPr>
    </w:p>
    <w:p w14:paraId="21BB5BFA" w14:textId="2BC43E2B" w:rsidR="00FA09B0" w:rsidRDefault="00FA09B0" w:rsidP="00955326">
      <w:pPr>
        <w:adjustRightInd w:val="0"/>
        <w:snapToGrid w:val="0"/>
        <w:spacing w:line="560" w:lineRule="exact"/>
        <w:ind w:rightChars="-73" w:right="-153"/>
        <w:rPr>
          <w:rStyle w:val="a4"/>
          <w:rFonts w:ascii="Times New Roman" w:eastAsia="仿宋_GB2312" w:hAnsi="Times New Roman"/>
          <w:b w:val="0"/>
          <w:bCs w:val="0"/>
          <w:sz w:val="32"/>
          <w:szCs w:val="32"/>
        </w:rPr>
      </w:pPr>
    </w:p>
    <w:p w14:paraId="2291C1E1" w14:textId="4CC78870" w:rsidR="00FA09B0" w:rsidRDefault="00FA09B0" w:rsidP="00955326">
      <w:pPr>
        <w:adjustRightInd w:val="0"/>
        <w:snapToGrid w:val="0"/>
        <w:spacing w:line="560" w:lineRule="exact"/>
        <w:ind w:rightChars="-73" w:right="-153"/>
        <w:rPr>
          <w:rStyle w:val="a4"/>
          <w:rFonts w:ascii="Times New Roman" w:eastAsia="仿宋_GB2312" w:hAnsi="Times New Roman"/>
          <w:b w:val="0"/>
          <w:bCs w:val="0"/>
          <w:sz w:val="32"/>
          <w:szCs w:val="32"/>
        </w:rPr>
      </w:pPr>
    </w:p>
    <w:p w14:paraId="1DCA1744" w14:textId="6CEB58BA" w:rsidR="00FA09B0" w:rsidRDefault="00FA09B0" w:rsidP="00955326">
      <w:pPr>
        <w:adjustRightInd w:val="0"/>
        <w:snapToGrid w:val="0"/>
        <w:spacing w:line="560" w:lineRule="exact"/>
        <w:ind w:rightChars="-73" w:right="-153"/>
        <w:rPr>
          <w:rStyle w:val="a4"/>
          <w:rFonts w:ascii="Times New Roman" w:eastAsia="仿宋_GB2312" w:hAnsi="Times New Roman"/>
          <w:b w:val="0"/>
          <w:bCs w:val="0"/>
          <w:sz w:val="32"/>
          <w:szCs w:val="32"/>
        </w:rPr>
      </w:pPr>
    </w:p>
    <w:p w14:paraId="1BB7CD49" w14:textId="754B2AC7" w:rsidR="00FA09B0" w:rsidRDefault="00FA09B0" w:rsidP="00955326">
      <w:pPr>
        <w:adjustRightInd w:val="0"/>
        <w:snapToGrid w:val="0"/>
        <w:spacing w:line="560" w:lineRule="exact"/>
        <w:ind w:rightChars="-73" w:right="-153"/>
        <w:rPr>
          <w:rStyle w:val="a4"/>
          <w:rFonts w:ascii="Times New Roman" w:eastAsia="仿宋_GB2312" w:hAnsi="Times New Roman"/>
          <w:b w:val="0"/>
          <w:bCs w:val="0"/>
          <w:sz w:val="32"/>
          <w:szCs w:val="32"/>
        </w:rPr>
      </w:pPr>
    </w:p>
    <w:p w14:paraId="5FB51C83" w14:textId="4213B01F" w:rsidR="00FA09B0" w:rsidRDefault="00FA09B0" w:rsidP="00955326">
      <w:pPr>
        <w:adjustRightInd w:val="0"/>
        <w:snapToGrid w:val="0"/>
        <w:spacing w:line="560" w:lineRule="exact"/>
        <w:ind w:rightChars="-73" w:right="-153"/>
        <w:rPr>
          <w:rStyle w:val="a4"/>
          <w:rFonts w:ascii="Times New Roman" w:eastAsia="仿宋_GB2312" w:hAnsi="Times New Roman"/>
          <w:b w:val="0"/>
          <w:bCs w:val="0"/>
          <w:sz w:val="32"/>
          <w:szCs w:val="32"/>
        </w:rPr>
      </w:pPr>
    </w:p>
    <w:p w14:paraId="2744D216" w14:textId="77777777" w:rsidR="00FA09B0" w:rsidRDefault="00FA09B0" w:rsidP="00955326">
      <w:pPr>
        <w:adjustRightInd w:val="0"/>
        <w:snapToGrid w:val="0"/>
        <w:spacing w:line="560" w:lineRule="exact"/>
        <w:ind w:rightChars="-73" w:right="-153"/>
        <w:rPr>
          <w:rStyle w:val="a4"/>
          <w:rFonts w:ascii="Times New Roman" w:eastAsia="仿宋_GB2312" w:hAnsi="Times New Roman" w:hint="eastAsia"/>
          <w:b w:val="0"/>
          <w:bCs w:val="0"/>
          <w:sz w:val="32"/>
          <w:szCs w:val="32"/>
        </w:rPr>
      </w:pPr>
    </w:p>
    <w:p w14:paraId="3C8A9085" w14:textId="55FCCCE2" w:rsidR="00955326" w:rsidRDefault="00955326" w:rsidP="00955326">
      <w:pPr>
        <w:spacing w:line="620" w:lineRule="exact"/>
        <w:jc w:val="center"/>
        <w:rPr>
          <w:rFonts w:ascii="Times New Roman" w:eastAsia="方正小标宋简体" w:hAnsi="Times New Roman"/>
          <w:b/>
          <w:bCs/>
          <w:sz w:val="36"/>
          <w:szCs w:val="36"/>
        </w:rPr>
      </w:pPr>
      <w:r>
        <w:rPr>
          <w:rFonts w:ascii="Times New Roman" w:eastAsia="方正小标宋简体" w:hAnsi="Times New Roman" w:hint="eastAsia"/>
          <w:b/>
          <w:bCs/>
          <w:sz w:val="36"/>
          <w:szCs w:val="36"/>
        </w:rPr>
        <w:lastRenderedPageBreak/>
        <w:t>第</w:t>
      </w:r>
      <w:r w:rsidR="00977339">
        <w:rPr>
          <w:rFonts w:ascii="Times New Roman" w:eastAsia="方正小标宋简体" w:hAnsi="Times New Roman" w:hint="eastAsia"/>
          <w:b/>
          <w:bCs/>
          <w:sz w:val="36"/>
          <w:szCs w:val="36"/>
        </w:rPr>
        <w:t>六</w:t>
      </w:r>
      <w:r>
        <w:rPr>
          <w:rFonts w:ascii="Times New Roman" w:eastAsia="方正小标宋简体" w:hAnsi="Times New Roman" w:hint="eastAsia"/>
          <w:b/>
          <w:bCs/>
          <w:sz w:val="36"/>
          <w:szCs w:val="36"/>
        </w:rPr>
        <w:t>届</w:t>
      </w:r>
      <w:r>
        <w:rPr>
          <w:rFonts w:ascii="Times New Roman" w:eastAsia="方正小标宋简体" w:hAnsi="Times New Roman"/>
          <w:b/>
          <w:bCs/>
          <w:sz w:val="36"/>
          <w:szCs w:val="36"/>
        </w:rPr>
        <w:t>科技赋能教育系列报告报名表</w:t>
      </w:r>
    </w:p>
    <w:tbl>
      <w:tblPr>
        <w:tblW w:w="10263" w:type="dxa"/>
        <w:tblInd w:w="-743" w:type="dxa"/>
        <w:tblLook w:val="04A0" w:firstRow="1" w:lastRow="0" w:firstColumn="1" w:lastColumn="0" w:noHBand="0" w:noVBand="1"/>
      </w:tblPr>
      <w:tblGrid>
        <w:gridCol w:w="1702"/>
        <w:gridCol w:w="2126"/>
        <w:gridCol w:w="1575"/>
        <w:gridCol w:w="4860"/>
      </w:tblGrid>
      <w:tr w:rsidR="00955326" w14:paraId="30C534FD" w14:textId="77777777" w:rsidTr="00F635FA">
        <w:trPr>
          <w:trHeight w:val="816"/>
        </w:trPr>
        <w:tc>
          <w:tcPr>
            <w:tcW w:w="1702" w:type="dxa"/>
            <w:tcBorders>
              <w:top w:val="single" w:sz="8" w:space="0" w:color="7F7F7F"/>
              <w:left w:val="single" w:sz="8" w:space="0" w:color="7F7F7F"/>
              <w:bottom w:val="nil"/>
              <w:right w:val="single" w:sz="8" w:space="0" w:color="7F7F7F"/>
            </w:tcBorders>
            <w:shd w:val="clear" w:color="auto" w:fill="auto"/>
            <w:vAlign w:val="center"/>
          </w:tcPr>
          <w:p w14:paraId="2AD71E87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单位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br/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名称</w:t>
            </w:r>
          </w:p>
        </w:tc>
        <w:tc>
          <w:tcPr>
            <w:tcW w:w="8561" w:type="dxa"/>
            <w:gridSpan w:val="3"/>
            <w:tcBorders>
              <w:top w:val="single" w:sz="8" w:space="0" w:color="7F7F7F"/>
              <w:left w:val="nil"/>
              <w:bottom w:val="nil"/>
              <w:right w:val="single" w:sz="8" w:space="0" w:color="7F7F7F"/>
            </w:tcBorders>
            <w:shd w:val="clear" w:color="auto" w:fill="auto"/>
            <w:vAlign w:val="center"/>
          </w:tcPr>
          <w:p w14:paraId="19BADD37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263DEB27" w14:textId="77777777" w:rsidTr="00F635FA">
        <w:trPr>
          <w:trHeight w:val="81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959F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联系人及职务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A1B8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E916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电话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B147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0E96B8C5" w14:textId="77777777" w:rsidTr="00F635FA">
        <w:trPr>
          <w:trHeight w:val="816"/>
        </w:trPr>
        <w:tc>
          <w:tcPr>
            <w:tcW w:w="5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0266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是否参展本届高博会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C49E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是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 xml:space="preserve">       □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否</w:t>
            </w:r>
          </w:p>
        </w:tc>
      </w:tr>
      <w:tr w:rsidR="00955326" w14:paraId="7BAF7890" w14:textId="77777777" w:rsidTr="00F635FA">
        <w:trPr>
          <w:trHeight w:val="600"/>
        </w:trPr>
        <w:tc>
          <w:tcPr>
            <w:tcW w:w="1702" w:type="dxa"/>
            <w:vMerge w:val="restar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</w:tcPr>
          <w:p w14:paraId="473B091A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拟演讲人及职务</w:t>
            </w:r>
          </w:p>
        </w:tc>
        <w:tc>
          <w:tcPr>
            <w:tcW w:w="2126" w:type="dxa"/>
            <w:vMerge w:val="restar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</w:tcPr>
          <w:p w14:paraId="3ED8F260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vMerge w:val="restar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</w:tcPr>
          <w:p w14:paraId="23D7351A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主要方面（单选）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auto"/>
            <w:vAlign w:val="center"/>
          </w:tcPr>
          <w:p w14:paraId="121CF353" w14:textId="77777777" w:rsidR="00955326" w:rsidRDefault="00955326" w:rsidP="00F635FA">
            <w:pPr>
              <w:widowControl/>
              <w:spacing w:line="500" w:lineRule="exac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相关解决方案宣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介</w:t>
            </w:r>
            <w:proofErr w:type="gramEnd"/>
          </w:p>
        </w:tc>
      </w:tr>
      <w:tr w:rsidR="00955326" w14:paraId="25CA84A8" w14:textId="77777777" w:rsidTr="00F635FA">
        <w:trPr>
          <w:trHeight w:val="600"/>
        </w:trPr>
        <w:tc>
          <w:tcPr>
            <w:tcW w:w="1702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15B11C1C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469011F2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200D5E76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auto"/>
            <w:vAlign w:val="center"/>
          </w:tcPr>
          <w:p w14:paraId="3BED9DC6" w14:textId="77777777" w:rsidR="00955326" w:rsidRDefault="00955326" w:rsidP="00F635FA">
            <w:pPr>
              <w:widowControl/>
              <w:spacing w:line="500" w:lineRule="exac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政策解读</w:t>
            </w:r>
          </w:p>
        </w:tc>
      </w:tr>
      <w:tr w:rsidR="00955326" w14:paraId="7BB38503" w14:textId="77777777" w:rsidTr="00F635FA">
        <w:trPr>
          <w:trHeight w:val="600"/>
        </w:trPr>
        <w:tc>
          <w:tcPr>
            <w:tcW w:w="1702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654FDEB2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441F3F4F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7DCCA212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auto"/>
            <w:vAlign w:val="center"/>
          </w:tcPr>
          <w:p w14:paraId="2E728DB8" w14:textId="77777777" w:rsidR="00955326" w:rsidRDefault="00955326" w:rsidP="00F635FA">
            <w:pPr>
              <w:widowControl/>
              <w:spacing w:line="500" w:lineRule="exac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hint="eastAsia"/>
                <w:kern w:val="0"/>
                <w:sz w:val="32"/>
                <w:szCs w:val="32"/>
              </w:rPr>
              <w:t>科研成果推介</w:t>
            </w:r>
          </w:p>
        </w:tc>
      </w:tr>
      <w:tr w:rsidR="00955326" w14:paraId="14B98937" w14:textId="77777777" w:rsidTr="00F635FA">
        <w:trPr>
          <w:trHeight w:val="600"/>
        </w:trPr>
        <w:tc>
          <w:tcPr>
            <w:tcW w:w="1702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3102B4A2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4FD87E19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3F6A575B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auto"/>
            <w:vAlign w:val="center"/>
          </w:tcPr>
          <w:p w14:paraId="6DA60277" w14:textId="77777777" w:rsidR="00955326" w:rsidRDefault="00955326" w:rsidP="00F635FA">
            <w:pPr>
              <w:widowControl/>
              <w:spacing w:line="500" w:lineRule="exac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需求发布</w:t>
            </w:r>
          </w:p>
        </w:tc>
      </w:tr>
      <w:tr w:rsidR="00955326" w14:paraId="05C59189" w14:textId="77777777" w:rsidTr="00F635FA">
        <w:trPr>
          <w:trHeight w:val="600"/>
        </w:trPr>
        <w:tc>
          <w:tcPr>
            <w:tcW w:w="1702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2CD1D1BB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0867C91B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1575" w:type="dxa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109ABFF1" w14:textId="77777777" w:rsidR="00955326" w:rsidRDefault="00955326" w:rsidP="00F635FA">
            <w:pPr>
              <w:widowControl/>
              <w:spacing w:line="50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auto"/>
            <w:vAlign w:val="center"/>
          </w:tcPr>
          <w:p w14:paraId="1BC23DB2" w14:textId="77777777" w:rsidR="00955326" w:rsidRDefault="00955326" w:rsidP="00F635FA">
            <w:pPr>
              <w:widowControl/>
              <w:spacing w:line="500" w:lineRule="exac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其他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u w:val="single"/>
              </w:rPr>
              <w:t xml:space="preserve">          </w:t>
            </w:r>
          </w:p>
        </w:tc>
      </w:tr>
      <w:tr w:rsidR="00955326" w14:paraId="4DA4FA6A" w14:textId="77777777" w:rsidTr="00F635FA">
        <w:trPr>
          <w:trHeight w:val="624"/>
        </w:trPr>
        <w:tc>
          <w:tcPr>
            <w:tcW w:w="1702" w:type="dxa"/>
            <w:vMerge w:val="restart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</w:tcPr>
          <w:p w14:paraId="076CED45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主要</w:t>
            </w:r>
          </w:p>
          <w:p w14:paraId="78D721E4" w14:textId="77777777" w:rsidR="00955326" w:rsidRDefault="00955326" w:rsidP="00F635FA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演讲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br/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内容</w:t>
            </w:r>
          </w:p>
        </w:tc>
        <w:tc>
          <w:tcPr>
            <w:tcW w:w="8561" w:type="dxa"/>
            <w:gridSpan w:val="3"/>
            <w:vMerge w:val="restart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</w:tcPr>
          <w:p w14:paraId="703C2003" w14:textId="77777777" w:rsidR="00955326" w:rsidRDefault="00955326" w:rsidP="00F635FA">
            <w:pPr>
              <w:widowControl/>
              <w:tabs>
                <w:tab w:val="left" w:pos="6098"/>
              </w:tabs>
              <w:spacing w:line="500" w:lineRule="exac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 xml:space="preserve">　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ab/>
            </w:r>
          </w:p>
        </w:tc>
      </w:tr>
      <w:tr w:rsidR="00955326" w14:paraId="63989AA3" w14:textId="77777777" w:rsidTr="00F635FA">
        <w:trPr>
          <w:trHeight w:val="624"/>
        </w:trPr>
        <w:tc>
          <w:tcPr>
            <w:tcW w:w="1702" w:type="dxa"/>
            <w:vMerge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4D27A0EE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61" w:type="dxa"/>
            <w:gridSpan w:val="3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04559DEF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5412EA45" w14:textId="77777777" w:rsidTr="00F635FA">
        <w:trPr>
          <w:trHeight w:val="624"/>
        </w:trPr>
        <w:tc>
          <w:tcPr>
            <w:tcW w:w="1702" w:type="dxa"/>
            <w:vMerge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70713D9F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61" w:type="dxa"/>
            <w:gridSpan w:val="3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4355F7DE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3542508A" w14:textId="77777777" w:rsidTr="00F635FA">
        <w:trPr>
          <w:trHeight w:val="624"/>
        </w:trPr>
        <w:tc>
          <w:tcPr>
            <w:tcW w:w="1702" w:type="dxa"/>
            <w:vMerge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74B2451C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61" w:type="dxa"/>
            <w:gridSpan w:val="3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76124086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700BB224" w14:textId="77777777" w:rsidTr="00F635FA">
        <w:trPr>
          <w:trHeight w:val="624"/>
        </w:trPr>
        <w:tc>
          <w:tcPr>
            <w:tcW w:w="1702" w:type="dxa"/>
            <w:vMerge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4C187B59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61" w:type="dxa"/>
            <w:gridSpan w:val="3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6240EE88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5B676C01" w14:textId="77777777" w:rsidTr="00F635FA">
        <w:trPr>
          <w:trHeight w:val="624"/>
        </w:trPr>
        <w:tc>
          <w:tcPr>
            <w:tcW w:w="1702" w:type="dxa"/>
            <w:vMerge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0BBE0E03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61" w:type="dxa"/>
            <w:gridSpan w:val="3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152C312E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38F037FD" w14:textId="77777777" w:rsidTr="00F635FA">
        <w:trPr>
          <w:trHeight w:val="624"/>
        </w:trPr>
        <w:tc>
          <w:tcPr>
            <w:tcW w:w="1702" w:type="dxa"/>
            <w:vMerge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29A74858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61" w:type="dxa"/>
            <w:gridSpan w:val="3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118F139D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2D733811" w14:textId="77777777" w:rsidTr="00F635FA">
        <w:trPr>
          <w:trHeight w:val="624"/>
        </w:trPr>
        <w:tc>
          <w:tcPr>
            <w:tcW w:w="1702" w:type="dxa"/>
            <w:vMerge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72A0C976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61" w:type="dxa"/>
            <w:gridSpan w:val="3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1D5DAAEE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955326" w14:paraId="632D3C94" w14:textId="77777777" w:rsidTr="00F635FA">
        <w:trPr>
          <w:trHeight w:val="624"/>
        </w:trPr>
        <w:tc>
          <w:tcPr>
            <w:tcW w:w="1702" w:type="dxa"/>
            <w:vMerge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383AA238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  <w:tc>
          <w:tcPr>
            <w:tcW w:w="8561" w:type="dxa"/>
            <w:gridSpan w:val="3"/>
            <w:vMerge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vAlign w:val="center"/>
          </w:tcPr>
          <w:p w14:paraId="3C6E011B" w14:textId="77777777" w:rsidR="00955326" w:rsidRDefault="00955326" w:rsidP="00F635FA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</w:tbl>
    <w:p w14:paraId="78160723" w14:textId="77777777" w:rsidR="002D7D4C" w:rsidRPr="00955326" w:rsidRDefault="002D7D4C" w:rsidP="00955326"/>
    <w:sectPr w:rsidR="002D7D4C" w:rsidRPr="00955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356C5" w14:textId="77777777" w:rsidR="00185985" w:rsidRDefault="00185985" w:rsidP="00977339">
      <w:r>
        <w:separator/>
      </w:r>
    </w:p>
  </w:endnote>
  <w:endnote w:type="continuationSeparator" w:id="0">
    <w:p w14:paraId="0B36F414" w14:textId="77777777" w:rsidR="00185985" w:rsidRDefault="00185985" w:rsidP="0097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3C1D8" w14:textId="77777777" w:rsidR="00185985" w:rsidRDefault="00185985" w:rsidP="00977339">
      <w:r>
        <w:separator/>
      </w:r>
    </w:p>
  </w:footnote>
  <w:footnote w:type="continuationSeparator" w:id="0">
    <w:p w14:paraId="0BB1B6E6" w14:textId="77777777" w:rsidR="00185985" w:rsidRDefault="00185985" w:rsidP="00977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34DB9"/>
    <w:multiLevelType w:val="hybridMultilevel"/>
    <w:tmpl w:val="732A8788"/>
    <w:lvl w:ilvl="0" w:tplc="FFFFFFFF">
      <w:start w:val="1"/>
      <w:numFmt w:val="chineseCountingThousand"/>
      <w:lvlText w:val="(%1)"/>
      <w:lvlJc w:val="left"/>
      <w:pPr>
        <w:ind w:left="1080" w:hanging="440"/>
      </w:pPr>
    </w:lvl>
    <w:lvl w:ilvl="1" w:tplc="FFFFFFFF" w:tentative="1">
      <w:start w:val="1"/>
      <w:numFmt w:val="lowerLetter"/>
      <w:lvlText w:val="%2)"/>
      <w:lvlJc w:val="left"/>
      <w:pPr>
        <w:ind w:left="1520" w:hanging="440"/>
      </w:pPr>
    </w:lvl>
    <w:lvl w:ilvl="2" w:tplc="FFFFFFFF" w:tentative="1">
      <w:start w:val="1"/>
      <w:numFmt w:val="lowerRoman"/>
      <w:lvlText w:val="%3."/>
      <w:lvlJc w:val="right"/>
      <w:pPr>
        <w:ind w:left="1960" w:hanging="440"/>
      </w:pPr>
    </w:lvl>
    <w:lvl w:ilvl="3" w:tplc="FFFFFFFF" w:tentative="1">
      <w:start w:val="1"/>
      <w:numFmt w:val="decimal"/>
      <w:lvlText w:val="%4."/>
      <w:lvlJc w:val="left"/>
      <w:pPr>
        <w:ind w:left="2400" w:hanging="440"/>
      </w:pPr>
    </w:lvl>
    <w:lvl w:ilvl="4" w:tplc="FFFFFFFF" w:tentative="1">
      <w:start w:val="1"/>
      <w:numFmt w:val="lowerLetter"/>
      <w:lvlText w:val="%5)"/>
      <w:lvlJc w:val="left"/>
      <w:pPr>
        <w:ind w:left="2840" w:hanging="440"/>
      </w:pPr>
    </w:lvl>
    <w:lvl w:ilvl="5" w:tplc="FFFFFFFF" w:tentative="1">
      <w:start w:val="1"/>
      <w:numFmt w:val="lowerRoman"/>
      <w:lvlText w:val="%6."/>
      <w:lvlJc w:val="right"/>
      <w:pPr>
        <w:ind w:left="3280" w:hanging="440"/>
      </w:pPr>
    </w:lvl>
    <w:lvl w:ilvl="6" w:tplc="FFFFFFFF" w:tentative="1">
      <w:start w:val="1"/>
      <w:numFmt w:val="decimal"/>
      <w:lvlText w:val="%7."/>
      <w:lvlJc w:val="left"/>
      <w:pPr>
        <w:ind w:left="3720" w:hanging="440"/>
      </w:pPr>
    </w:lvl>
    <w:lvl w:ilvl="7" w:tplc="FFFFFFFF" w:tentative="1">
      <w:start w:val="1"/>
      <w:numFmt w:val="lowerLetter"/>
      <w:lvlText w:val="%8)"/>
      <w:lvlJc w:val="left"/>
      <w:pPr>
        <w:ind w:left="4160" w:hanging="440"/>
      </w:pPr>
    </w:lvl>
    <w:lvl w:ilvl="8" w:tplc="FFFFFFFF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" w15:restartNumberingAfterBreak="0">
    <w:nsid w:val="1575624F"/>
    <w:multiLevelType w:val="hybridMultilevel"/>
    <w:tmpl w:val="2938BD44"/>
    <w:lvl w:ilvl="0" w:tplc="3F4CCFF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880629F"/>
    <w:multiLevelType w:val="hybridMultilevel"/>
    <w:tmpl w:val="FC18C9C8"/>
    <w:lvl w:ilvl="0" w:tplc="B6E4F510">
      <w:start w:val="1"/>
      <w:numFmt w:val="decimal"/>
      <w:lvlText w:val="%1."/>
      <w:lvlJc w:val="left"/>
      <w:pPr>
        <w:ind w:left="1000" w:hanging="360"/>
      </w:pPr>
      <w:rPr>
        <w:rFonts w:eastAsia="仿宋_GB2312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3" w15:restartNumberingAfterBreak="0">
    <w:nsid w:val="5A2874F9"/>
    <w:multiLevelType w:val="hybridMultilevel"/>
    <w:tmpl w:val="732A8788"/>
    <w:lvl w:ilvl="0" w:tplc="04090017">
      <w:start w:val="1"/>
      <w:numFmt w:val="chineseCountingThousand"/>
      <w:lvlText w:val="(%1)"/>
      <w:lvlJc w:val="left"/>
      <w:pPr>
        <w:ind w:left="1080" w:hanging="440"/>
      </w:p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890766741">
    <w:abstractNumId w:val="2"/>
  </w:num>
  <w:num w:numId="2" w16cid:durableId="1593775638">
    <w:abstractNumId w:val="3"/>
  </w:num>
  <w:num w:numId="3" w16cid:durableId="2142648961">
    <w:abstractNumId w:val="0"/>
  </w:num>
  <w:num w:numId="4" w16cid:durableId="499783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326"/>
    <w:rsid w:val="00185985"/>
    <w:rsid w:val="001D7366"/>
    <w:rsid w:val="002B4446"/>
    <w:rsid w:val="002D7D4C"/>
    <w:rsid w:val="00760753"/>
    <w:rsid w:val="008622E6"/>
    <w:rsid w:val="00955326"/>
    <w:rsid w:val="00977339"/>
    <w:rsid w:val="009968BD"/>
    <w:rsid w:val="009F197D"/>
    <w:rsid w:val="009F23BA"/>
    <w:rsid w:val="00C96D9B"/>
    <w:rsid w:val="00D75378"/>
    <w:rsid w:val="00FA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F9DF72"/>
  <w15:chartTrackingRefBased/>
  <w15:docId w15:val="{8BAEF8C6-7043-425E-848A-3698A96A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3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955326"/>
    <w:pPr>
      <w:ind w:firstLineChars="200" w:firstLine="420"/>
    </w:pPr>
  </w:style>
  <w:style w:type="paragraph" w:styleId="a3">
    <w:name w:val="List Paragraph"/>
    <w:basedOn w:val="a"/>
    <w:uiPriority w:val="34"/>
    <w:unhideWhenUsed/>
    <w:qFormat/>
    <w:rsid w:val="00955326"/>
    <w:pPr>
      <w:ind w:firstLineChars="200" w:firstLine="420"/>
    </w:pPr>
  </w:style>
  <w:style w:type="character" w:styleId="a4">
    <w:name w:val="Strong"/>
    <w:uiPriority w:val="22"/>
    <w:qFormat/>
    <w:rsid w:val="00955326"/>
    <w:rPr>
      <w:b/>
      <w:bCs/>
    </w:rPr>
  </w:style>
  <w:style w:type="paragraph" w:styleId="a5">
    <w:name w:val="header"/>
    <w:basedOn w:val="a"/>
    <w:link w:val="a6"/>
    <w:uiPriority w:val="99"/>
    <w:unhideWhenUsed/>
    <w:rsid w:val="0097733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77339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7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7733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3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71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39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4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Li,Siqi(RSE-China)</dc:creator>
  <cp:keywords/>
  <dc:description/>
  <cp:lastModifiedBy>Li,shichen(RSE-China)</cp:lastModifiedBy>
  <cp:revision>12</cp:revision>
  <dcterms:created xsi:type="dcterms:W3CDTF">2024-06-05T05:41:00Z</dcterms:created>
  <dcterms:modified xsi:type="dcterms:W3CDTF">2024-08-12T01:57:00Z</dcterms:modified>
</cp:coreProperties>
</file>